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BD" w:rsidRPr="00C259F6" w:rsidRDefault="00786BBD" w:rsidP="00786BBD">
      <w:pPr>
        <w:jc w:val="center"/>
        <w:rPr>
          <w:b/>
          <w:bCs/>
          <w:sz w:val="30"/>
          <w:szCs w:val="30"/>
        </w:rPr>
      </w:pPr>
      <w:r w:rsidRPr="00C259F6">
        <w:rPr>
          <w:rFonts w:hint="eastAsia"/>
          <w:b/>
          <w:bCs/>
          <w:sz w:val="30"/>
          <w:szCs w:val="30"/>
        </w:rPr>
        <w:t>经济管理学院简介</w:t>
      </w:r>
    </w:p>
    <w:p w:rsidR="00786BBD" w:rsidRPr="00C259F6" w:rsidRDefault="00786BBD" w:rsidP="00786BBD">
      <w:pPr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</w:p>
    <w:p w:rsidR="00786BBD" w:rsidRPr="00C259F6" w:rsidRDefault="00786BBD" w:rsidP="00786BBD">
      <w:pPr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 w:rsidRPr="00C259F6">
        <w:rPr>
          <w:rFonts w:ascii="宋体" w:hAnsi="宋体" w:hint="eastAsia"/>
          <w:sz w:val="24"/>
          <w:szCs w:val="24"/>
        </w:rPr>
        <w:t xml:space="preserve">经济管理学院（原经贸学院）成立于1998年，由金华贸易经济学校升格而成，其前身是创办于1978年的浙江省金华供销学校。历经筹建金华商学院、经贸分院、经贸学院和经济管理学院四个阶段。   </w:t>
      </w:r>
    </w:p>
    <w:p w:rsidR="00786BBD" w:rsidRPr="00C259F6" w:rsidRDefault="00786BBD" w:rsidP="00786BBD">
      <w:pPr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</w:p>
    <w:p w:rsidR="00786BBD" w:rsidRPr="00C259F6" w:rsidRDefault="00786BBD" w:rsidP="00786BBD">
      <w:pPr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 w:rsidRPr="00C259F6">
        <w:rPr>
          <w:rFonts w:ascii="宋体" w:hAnsi="宋体" w:hint="eastAsia"/>
          <w:sz w:val="24"/>
          <w:szCs w:val="24"/>
        </w:rPr>
        <w:t xml:space="preserve">学院现拥有市场营销、电子商务、物流管理、法律事务、会计和金融保险共6个专业。其中市场营销专业为国家示范建设省财政支持的重点专业；电子商务专业为中央财政支持建设专业、省特色专业；会计专业为省特色专业；法律事务专业为校特色专业。     </w:t>
      </w:r>
    </w:p>
    <w:p w:rsidR="00786BBD" w:rsidRPr="00C259F6" w:rsidRDefault="00786BBD" w:rsidP="00786BBD">
      <w:pPr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</w:p>
    <w:p w:rsidR="00786BBD" w:rsidRPr="00C259F6" w:rsidRDefault="00786BBD" w:rsidP="00786BBD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 w:rsidRPr="00C259F6">
        <w:rPr>
          <w:rFonts w:ascii="宋体" w:hAnsi="宋体" w:hint="eastAsia"/>
          <w:sz w:val="24"/>
          <w:szCs w:val="24"/>
        </w:rPr>
        <w:t>学院现有全日制在校生</w:t>
      </w:r>
      <w:r w:rsidRPr="00C259F6">
        <w:rPr>
          <w:rFonts w:ascii="宋体" w:hAnsi="宋体"/>
          <w:sz w:val="24"/>
          <w:szCs w:val="24"/>
        </w:rPr>
        <w:t>2550</w:t>
      </w:r>
      <w:r w:rsidRPr="00C259F6">
        <w:rPr>
          <w:rFonts w:ascii="宋体" w:hAnsi="宋体" w:hint="eastAsia"/>
          <w:sz w:val="24"/>
          <w:szCs w:val="24"/>
        </w:rPr>
        <w:t>人，成教生800余人，教职工77人，其中教授5人，副教授20人，硕士54人，</w:t>
      </w:r>
      <w:bookmarkStart w:id="0" w:name="OLE_LINK1"/>
      <w:r w:rsidRPr="00C259F6">
        <w:rPr>
          <w:rFonts w:ascii="宋体" w:hAnsi="宋体" w:hint="eastAsia"/>
          <w:sz w:val="24"/>
          <w:szCs w:val="24"/>
        </w:rPr>
        <w:t>在读硕士6人</w:t>
      </w:r>
      <w:bookmarkEnd w:id="0"/>
      <w:r w:rsidRPr="00C259F6">
        <w:rPr>
          <w:rFonts w:ascii="宋体" w:hAnsi="宋体" w:hint="eastAsia"/>
          <w:sz w:val="24"/>
          <w:szCs w:val="24"/>
        </w:rPr>
        <w:t>，由学校“教授工程”培养对象1人，校级中青年科学带头人3人，校级专业带头人3人，校级优秀</w:t>
      </w:r>
      <w:bookmarkStart w:id="1" w:name="OLE_LINK4"/>
      <w:r w:rsidRPr="00C259F6">
        <w:rPr>
          <w:rFonts w:ascii="宋体" w:hAnsi="宋体" w:hint="eastAsia"/>
          <w:sz w:val="24"/>
          <w:szCs w:val="24"/>
        </w:rPr>
        <w:t>中青年骨干教师</w:t>
      </w:r>
      <w:bookmarkEnd w:id="1"/>
      <w:r w:rsidRPr="00C259F6">
        <w:rPr>
          <w:rFonts w:ascii="宋体" w:hAnsi="宋体" w:hint="eastAsia"/>
          <w:sz w:val="24"/>
          <w:szCs w:val="24"/>
        </w:rPr>
        <w:t xml:space="preserve">3人，“双师型”教师47人。近年来，学院积极组织学生参与国家级、省级竞赛，取得优异成绩。其中电子商务专业已连续六届蝉联省电子商务大赛团体一等奖，连续八届蝉联省大学生电子商务竞赛一等奖，获奖总量位居全省高职院校第一。法律专业在2014年浙江省首届大学生法律职业能力竞赛模拟法庭比赛中，作为浙江省内唯一一所参赛的高职院校队伍，在27所本科院校中脱颖而出，夺得桂冠。  </w:t>
      </w:r>
    </w:p>
    <w:p w:rsidR="00786BBD" w:rsidRPr="00C259F6" w:rsidRDefault="00786BBD" w:rsidP="00786BBD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</w:p>
    <w:p w:rsidR="00786BBD" w:rsidRPr="00C259F6" w:rsidRDefault="00786BBD" w:rsidP="00786BBD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 w:rsidRPr="00C259F6">
        <w:rPr>
          <w:rFonts w:ascii="宋体" w:hAnsi="宋体" w:hint="eastAsia"/>
          <w:sz w:val="24"/>
          <w:szCs w:val="24"/>
        </w:rPr>
        <w:t xml:space="preserve">2011年，经省教育厅批准，学校和美国卡普兰大学合作的会计专业项目开始招生，目前该项目在校生共287人，参与本项目的美方师资团队共有11人，其中至少4位外教全学年在学校任教。同时配备有海归经历及英语6级以上的助教团队12人、会计专任教师15人。学院在校内建有经管综合实训中心，满足各专业实训需求，在校外建立实践基地71家，并建有“浙中区域经济研究所”、“商务研究所”、“法律应用研究所”和“金华企业业绩诊断评价中心”共四个研究所，学院依托专业，服务地方，举办各类社会培训。 </w:t>
      </w:r>
    </w:p>
    <w:p w:rsidR="00786BBD" w:rsidRPr="00C259F6" w:rsidRDefault="00786BBD" w:rsidP="00786BBD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 w:rsidRPr="00C259F6">
        <w:rPr>
          <w:rFonts w:ascii="宋体" w:hAnsi="宋体" w:hint="eastAsia"/>
          <w:sz w:val="24"/>
          <w:szCs w:val="24"/>
        </w:rPr>
        <w:t xml:space="preserve"> </w:t>
      </w:r>
    </w:p>
    <w:p w:rsidR="00786BBD" w:rsidRPr="00C259F6" w:rsidRDefault="00786BBD" w:rsidP="00786BBD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 w:rsidRPr="00C259F6">
        <w:rPr>
          <w:rFonts w:ascii="宋体" w:hAnsi="宋体" w:hint="eastAsia"/>
          <w:sz w:val="24"/>
          <w:szCs w:val="24"/>
        </w:rPr>
        <w:t xml:space="preserve">     </w:t>
      </w:r>
    </w:p>
    <w:p w:rsidR="00786BBD" w:rsidRPr="00C259F6" w:rsidRDefault="00786BBD" w:rsidP="00786BBD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 w:rsidRPr="00C259F6">
        <w:rPr>
          <w:rFonts w:ascii="宋体" w:hAnsi="宋体" w:hint="eastAsia"/>
          <w:sz w:val="24"/>
          <w:szCs w:val="24"/>
        </w:rPr>
        <w:t xml:space="preserve">学院以“厚德·勤商”为院训，致力于培养经济管理类高级应用型人才，并已成功为社会培养经济管理人才近15000名。      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FFB" w:rsidRDefault="008B2FFB" w:rsidP="00786BBD">
      <w:r>
        <w:separator/>
      </w:r>
    </w:p>
  </w:endnote>
  <w:endnote w:type="continuationSeparator" w:id="0">
    <w:p w:rsidR="008B2FFB" w:rsidRDefault="008B2FFB" w:rsidP="00786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FFB" w:rsidRDefault="008B2FFB" w:rsidP="00786BBD">
      <w:r>
        <w:separator/>
      </w:r>
    </w:p>
  </w:footnote>
  <w:footnote w:type="continuationSeparator" w:id="0">
    <w:p w:rsidR="008B2FFB" w:rsidRDefault="008B2FFB" w:rsidP="00786B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00A36"/>
    <w:rsid w:val="00323B43"/>
    <w:rsid w:val="003D37D8"/>
    <w:rsid w:val="00426133"/>
    <w:rsid w:val="004358AB"/>
    <w:rsid w:val="00786BBD"/>
    <w:rsid w:val="008B2FFB"/>
    <w:rsid w:val="008B7726"/>
    <w:rsid w:val="008D6FD1"/>
    <w:rsid w:val="00C17C73"/>
    <w:rsid w:val="00D10BBA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BD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6BBD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6BB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6BBD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6BB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dcterms:created xsi:type="dcterms:W3CDTF">2008-09-11T17:20:00Z</dcterms:created>
  <dcterms:modified xsi:type="dcterms:W3CDTF">2015-11-03T07:56:00Z</dcterms:modified>
</cp:coreProperties>
</file>