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24" w:rsidRDefault="000B4390" w:rsidP="000B4390">
      <w:pPr>
        <w:pStyle w:val="ordinary-output"/>
        <w:shd w:val="clear" w:color="auto" w:fill="FFFFFF"/>
        <w:spacing w:before="0" w:beforeAutospacing="0" w:after="75" w:afterAutospacing="0" w:line="360" w:lineRule="auto"/>
        <w:jc w:val="center"/>
        <w:rPr>
          <w:rFonts w:ascii="黑体" w:eastAsia="黑体" w:hAnsi="黑体"/>
          <w:sz w:val="32"/>
          <w:szCs w:val="32"/>
        </w:rPr>
      </w:pPr>
      <w:r w:rsidRPr="000B4390">
        <w:rPr>
          <w:rFonts w:ascii="黑体" w:eastAsia="黑体" w:hAnsi="黑体" w:hint="eastAsia"/>
          <w:sz w:val="32"/>
          <w:szCs w:val="32"/>
        </w:rPr>
        <w:t>中医学</w:t>
      </w:r>
      <w:r w:rsidRPr="000B4390">
        <w:rPr>
          <w:rFonts w:ascii="黑体" w:eastAsia="黑体" w:hAnsi="黑体"/>
          <w:sz w:val="32"/>
          <w:szCs w:val="32"/>
        </w:rPr>
        <w:t>（</w:t>
      </w:r>
      <w:r w:rsidRPr="000B4390">
        <w:rPr>
          <w:rFonts w:ascii="黑体" w:eastAsia="黑体" w:hAnsi="黑体" w:hint="eastAsia"/>
          <w:sz w:val="32"/>
          <w:szCs w:val="32"/>
        </w:rPr>
        <w:t>针灸</w:t>
      </w:r>
      <w:r w:rsidRPr="000B4390">
        <w:rPr>
          <w:rFonts w:ascii="黑体" w:eastAsia="黑体" w:hAnsi="黑体"/>
          <w:sz w:val="32"/>
          <w:szCs w:val="32"/>
        </w:rPr>
        <w:t>）</w:t>
      </w:r>
      <w:r w:rsidR="00080824">
        <w:rPr>
          <w:rFonts w:ascii="黑体" w:eastAsia="黑体" w:hAnsi="黑体" w:hint="eastAsia"/>
          <w:sz w:val="32"/>
          <w:szCs w:val="32"/>
        </w:rPr>
        <w:t>本科</w:t>
      </w:r>
    </w:p>
    <w:p w:rsidR="000B4390" w:rsidRPr="000B4390" w:rsidRDefault="00080824" w:rsidP="000B4390">
      <w:pPr>
        <w:pStyle w:val="ordinary-output"/>
        <w:shd w:val="clear" w:color="auto" w:fill="FFFFFF"/>
        <w:spacing w:before="0" w:beforeAutospacing="0" w:after="75" w:afterAutospacing="0" w:line="360" w:lineRule="auto"/>
        <w:jc w:val="center"/>
        <w:rPr>
          <w:rFonts w:ascii="黑体" w:eastAsia="黑体" w:hAnsi="黑体"/>
          <w:sz w:val="32"/>
          <w:szCs w:val="32"/>
        </w:rPr>
      </w:pPr>
      <w:bookmarkStart w:id="0" w:name="_GoBack"/>
      <w:bookmarkEnd w:id="0"/>
      <w:r>
        <w:rPr>
          <w:rFonts w:ascii="黑体" w:eastAsia="黑体" w:hAnsi="黑体" w:hint="eastAsia"/>
          <w:sz w:val="32"/>
          <w:szCs w:val="32"/>
        </w:rPr>
        <w:t>(英语授课)</w:t>
      </w:r>
    </w:p>
    <w:p w:rsidR="000B4390" w:rsidRDefault="000B4390" w:rsidP="00646CB4">
      <w:pPr>
        <w:pStyle w:val="ordinary-output"/>
        <w:shd w:val="clear" w:color="auto" w:fill="FFFFFF"/>
        <w:spacing w:before="0" w:beforeAutospacing="0" w:after="75" w:afterAutospacing="0" w:line="360" w:lineRule="auto"/>
      </w:pPr>
    </w:p>
    <w:p w:rsidR="00646CB4" w:rsidRPr="00646CB4" w:rsidRDefault="00646CB4" w:rsidP="000B4390">
      <w:pPr>
        <w:pStyle w:val="ordinary-output"/>
        <w:shd w:val="clear" w:color="auto" w:fill="FFFFFF"/>
        <w:spacing w:before="0" w:beforeAutospacing="0" w:after="75" w:afterAutospacing="0" w:line="360" w:lineRule="auto"/>
        <w:ind w:firstLineChars="200" w:firstLine="480"/>
        <w:rPr>
          <w:rFonts w:ascii="Arial" w:hAnsi="Arial" w:cs="Arial"/>
          <w:color w:val="333333"/>
        </w:rPr>
      </w:pPr>
      <w:r w:rsidRPr="00646CB4">
        <w:rPr>
          <w:rFonts w:hint="eastAsia"/>
        </w:rPr>
        <w:t>迈入</w:t>
      </w:r>
      <w:r w:rsidRPr="00646CB4">
        <w:t>二十一世纪，当越来越多的先进</w:t>
      </w:r>
      <w:r>
        <w:rPr>
          <w:rFonts w:hint="eastAsia"/>
        </w:rPr>
        <w:t>的</w:t>
      </w:r>
      <w:r>
        <w:t>诊</w:t>
      </w:r>
      <w:r w:rsidRPr="00646CB4">
        <w:t>疗仪器和药物应用于临床，我们认识到，我们仍然面临着许多悬而未决的问题：恶性肿瘤</w:t>
      </w:r>
      <w:r>
        <w:rPr>
          <w:rFonts w:hint="eastAsia"/>
        </w:rPr>
        <w:t>、</w:t>
      </w:r>
      <w:r w:rsidRPr="00646CB4">
        <w:t>心脑血管疾病</w:t>
      </w:r>
      <w:r>
        <w:rPr>
          <w:rFonts w:hint="eastAsia"/>
        </w:rPr>
        <w:t>、</w:t>
      </w:r>
      <w:r w:rsidRPr="00646CB4">
        <w:t>神经系统疾病</w:t>
      </w:r>
      <w:r>
        <w:rPr>
          <w:rFonts w:hint="eastAsia"/>
        </w:rPr>
        <w:t>、</w:t>
      </w:r>
      <w:r w:rsidRPr="00646CB4">
        <w:t>免疫系统疾病等</w:t>
      </w:r>
      <w:r>
        <w:rPr>
          <w:rFonts w:hint="eastAsia"/>
        </w:rPr>
        <w:t>。</w:t>
      </w:r>
      <w:r w:rsidRPr="00646CB4">
        <w:t>而一些新的传染病，如非典，禽流感，抗药性结核病，扰乱了我们的神经，我们可能会把这些疾病被淘汰。</w:t>
      </w:r>
      <w:r w:rsidRPr="00646CB4">
        <w:rPr>
          <w:rFonts w:ascii="Arial" w:hAnsi="Arial" w:cs="Arial"/>
          <w:color w:val="333333"/>
        </w:rPr>
        <w:t>目前，在世界上许多地方，医疗费用已成为一个巨大的社会负担，影响了许多的家庭。人们想知道：这些难题的解决方案是什么？</w:t>
      </w:r>
    </w:p>
    <w:p w:rsidR="00646CB4" w:rsidRDefault="00646CB4" w:rsidP="00646CB4">
      <w:pPr>
        <w:pStyle w:val="ordinary-output"/>
        <w:shd w:val="clear" w:color="auto" w:fill="FFFFFF"/>
        <w:spacing w:before="0" w:beforeAutospacing="0" w:after="75" w:afterAutospacing="0" w:line="360" w:lineRule="auto"/>
        <w:ind w:firstLineChars="200" w:firstLine="480"/>
        <w:rPr>
          <w:rFonts w:ascii="Arial" w:hAnsi="Arial" w:cs="Arial"/>
          <w:color w:val="333333"/>
          <w:shd w:val="clear" w:color="auto" w:fill="FFFFFF"/>
        </w:rPr>
      </w:pPr>
      <w:r w:rsidRPr="00646CB4">
        <w:rPr>
          <w:rFonts w:ascii="Arial" w:hAnsi="Arial" w:cs="Arial"/>
          <w:color w:val="333333"/>
        </w:rPr>
        <w:t>从历史上看，中医（</w:t>
      </w:r>
      <w:r w:rsidRPr="00646CB4">
        <w:rPr>
          <w:rFonts w:ascii="Arial" w:hAnsi="Arial" w:cs="Arial"/>
          <w:color w:val="333333"/>
        </w:rPr>
        <w:t>TCM</w:t>
      </w:r>
      <w:r>
        <w:rPr>
          <w:rFonts w:ascii="Arial" w:hAnsi="Arial" w:cs="Arial"/>
          <w:color w:val="333333"/>
        </w:rPr>
        <w:t>）在</w:t>
      </w:r>
      <w:r>
        <w:rPr>
          <w:rFonts w:ascii="Arial" w:hAnsi="Arial" w:cs="Arial" w:hint="eastAsia"/>
          <w:color w:val="333333"/>
        </w:rPr>
        <w:t>人类</w:t>
      </w:r>
      <w:r w:rsidRPr="00646CB4">
        <w:rPr>
          <w:rFonts w:ascii="Arial" w:hAnsi="Arial" w:cs="Arial"/>
          <w:color w:val="333333"/>
        </w:rPr>
        <w:t>健康</w:t>
      </w:r>
      <w:r>
        <w:rPr>
          <w:rFonts w:ascii="Arial" w:hAnsi="Arial" w:cs="Arial" w:hint="eastAsia"/>
          <w:color w:val="333333"/>
        </w:rPr>
        <w:t>事业</w:t>
      </w:r>
      <w:r>
        <w:rPr>
          <w:rFonts w:ascii="Arial" w:hAnsi="Arial" w:cs="Arial"/>
          <w:color w:val="333333"/>
        </w:rPr>
        <w:t>中</w:t>
      </w:r>
      <w:r w:rsidRPr="00646CB4">
        <w:rPr>
          <w:rFonts w:ascii="Arial" w:hAnsi="Arial" w:cs="Arial"/>
          <w:color w:val="333333"/>
        </w:rPr>
        <w:t>发挥了</w:t>
      </w:r>
      <w:r>
        <w:rPr>
          <w:rFonts w:ascii="Arial" w:hAnsi="Arial" w:cs="Arial" w:hint="eastAsia"/>
          <w:color w:val="333333"/>
        </w:rPr>
        <w:t>极其</w:t>
      </w:r>
      <w:r w:rsidRPr="00646CB4">
        <w:rPr>
          <w:rFonts w:ascii="Arial" w:hAnsi="Arial" w:cs="Arial"/>
          <w:color w:val="333333"/>
        </w:rPr>
        <w:t>重要作用。它的一些基本理论是在</w:t>
      </w:r>
      <w:r w:rsidRPr="00646CB4">
        <w:rPr>
          <w:rFonts w:ascii="Arial" w:hAnsi="Arial" w:cs="Arial"/>
          <w:color w:val="333333"/>
        </w:rPr>
        <w:t>2000</w:t>
      </w:r>
      <w:r w:rsidRPr="00646CB4">
        <w:rPr>
          <w:rFonts w:ascii="Arial" w:hAnsi="Arial" w:cs="Arial"/>
          <w:color w:val="333333"/>
        </w:rPr>
        <w:t>年前形成的。在中医临床医生历史上无数的努力</w:t>
      </w:r>
      <w:r>
        <w:rPr>
          <w:rFonts w:ascii="Arial" w:hAnsi="Arial" w:cs="Arial" w:hint="eastAsia"/>
          <w:color w:val="333333"/>
        </w:rPr>
        <w:t>后</w:t>
      </w:r>
      <w:r w:rsidRPr="00646CB4">
        <w:rPr>
          <w:rFonts w:ascii="Arial" w:hAnsi="Arial" w:cs="Arial"/>
          <w:color w:val="333333"/>
        </w:rPr>
        <w:t>，中医不断</w:t>
      </w:r>
      <w:r>
        <w:rPr>
          <w:rFonts w:ascii="Arial" w:hAnsi="Arial" w:cs="Arial" w:hint="eastAsia"/>
          <w:color w:val="333333"/>
        </w:rPr>
        <w:t>取得</w:t>
      </w:r>
      <w:r w:rsidRPr="00646CB4">
        <w:rPr>
          <w:rFonts w:ascii="Arial" w:hAnsi="Arial" w:cs="Arial"/>
          <w:color w:val="333333"/>
        </w:rPr>
        <w:t>认识和治疗疾病的方法</w:t>
      </w:r>
      <w:r>
        <w:rPr>
          <w:rFonts w:ascii="Arial" w:hAnsi="Arial" w:cs="Arial" w:hint="eastAsia"/>
          <w:color w:val="333333"/>
        </w:rPr>
        <w:t>的</w:t>
      </w:r>
      <w:r>
        <w:rPr>
          <w:rFonts w:ascii="Arial" w:hAnsi="Arial" w:cs="Arial"/>
          <w:color w:val="333333"/>
        </w:rPr>
        <w:t>发展</w:t>
      </w:r>
      <w:r w:rsidRPr="00646CB4">
        <w:rPr>
          <w:rFonts w:ascii="Arial" w:hAnsi="Arial" w:cs="Arial"/>
          <w:color w:val="333333"/>
        </w:rPr>
        <w:t>。到目前为止，中医是中国社会的医疗保健体系的支柱</w:t>
      </w:r>
      <w:r>
        <w:rPr>
          <w:rFonts w:ascii="Arial" w:hAnsi="Arial" w:cs="Arial" w:hint="eastAsia"/>
          <w:color w:val="333333"/>
        </w:rPr>
        <w:t>，并且</w:t>
      </w:r>
      <w:r w:rsidRPr="00646CB4">
        <w:rPr>
          <w:rFonts w:ascii="Arial" w:hAnsi="Arial" w:cs="Arial"/>
          <w:color w:val="333333"/>
        </w:rPr>
        <w:t>广泛地在世界各个国家和地区</w:t>
      </w:r>
      <w:r>
        <w:rPr>
          <w:rFonts w:ascii="Arial" w:hAnsi="Arial" w:cs="Arial" w:hint="eastAsia"/>
          <w:color w:val="333333"/>
        </w:rPr>
        <w:t>开展</w:t>
      </w:r>
      <w:r w:rsidRPr="00646CB4">
        <w:rPr>
          <w:rFonts w:ascii="Arial" w:hAnsi="Arial" w:cs="Arial"/>
          <w:color w:val="333333"/>
        </w:rPr>
        <w:t>。中医理论是一种朴素的辩证的哲学，它提供了一个独特的视角，不同于西方医学了解健康和疾病之间的关系。另一方面，中医药治疗是一种实用有效的</w:t>
      </w:r>
      <w:r>
        <w:rPr>
          <w:rFonts w:ascii="Arial" w:hAnsi="Arial" w:cs="Arial" w:hint="eastAsia"/>
          <w:color w:val="333333"/>
        </w:rPr>
        <w:t>方式</w:t>
      </w:r>
      <w:r w:rsidRPr="00646CB4">
        <w:rPr>
          <w:rFonts w:ascii="Arial" w:hAnsi="Arial" w:cs="Arial"/>
          <w:color w:val="333333"/>
        </w:rPr>
        <w:t>，</w:t>
      </w:r>
      <w:r>
        <w:rPr>
          <w:rFonts w:ascii="Arial" w:hAnsi="Arial" w:cs="Arial" w:hint="eastAsia"/>
          <w:color w:val="333333"/>
        </w:rPr>
        <w:t>被</w:t>
      </w:r>
      <w:r w:rsidRPr="00646CB4">
        <w:rPr>
          <w:rFonts w:ascii="Arial" w:hAnsi="Arial" w:cs="Arial"/>
          <w:color w:val="333333"/>
        </w:rPr>
        <w:t>大多数人</w:t>
      </w:r>
      <w:r>
        <w:rPr>
          <w:rFonts w:ascii="Arial" w:hAnsi="Arial" w:cs="Arial" w:hint="eastAsia"/>
          <w:color w:val="333333"/>
        </w:rPr>
        <w:t>所</w:t>
      </w:r>
      <w:r>
        <w:rPr>
          <w:rFonts w:ascii="Arial" w:hAnsi="Arial" w:cs="Arial"/>
          <w:color w:val="333333"/>
        </w:rPr>
        <w:t>接受</w:t>
      </w:r>
      <w:r w:rsidRPr="00646CB4">
        <w:rPr>
          <w:rFonts w:ascii="Arial" w:hAnsi="Arial" w:cs="Arial"/>
          <w:color w:val="333333"/>
        </w:rPr>
        <w:t>。以针灸为例，它已经被世界卫生组织（</w:t>
      </w:r>
      <w:r w:rsidRPr="00646CB4">
        <w:rPr>
          <w:rFonts w:ascii="Arial" w:hAnsi="Arial" w:cs="Arial"/>
          <w:color w:val="333333"/>
        </w:rPr>
        <w:t>WHO</w:t>
      </w:r>
      <w:r w:rsidRPr="00646CB4">
        <w:rPr>
          <w:rFonts w:ascii="Arial" w:hAnsi="Arial" w:cs="Arial"/>
          <w:color w:val="333333"/>
        </w:rPr>
        <w:t>）推荐用于治疗</w:t>
      </w:r>
      <w:r w:rsidRPr="00646CB4">
        <w:rPr>
          <w:rFonts w:ascii="Arial" w:hAnsi="Arial" w:cs="Arial"/>
          <w:color w:val="333333"/>
        </w:rPr>
        <w:t>50</w:t>
      </w:r>
      <w:r w:rsidRPr="00646CB4">
        <w:rPr>
          <w:rFonts w:ascii="Arial" w:hAnsi="Arial" w:cs="Arial"/>
          <w:color w:val="333333"/>
        </w:rPr>
        <w:t>多种疾病。</w:t>
      </w:r>
      <w:r>
        <w:rPr>
          <w:rFonts w:ascii="Arial" w:hAnsi="Arial" w:cs="Arial"/>
          <w:color w:val="333333"/>
          <w:shd w:val="clear" w:color="auto" w:fill="FFFFFF"/>
        </w:rPr>
        <w:t>中国的科学家们已经用现代科学的方法研究中草药的化学成分结构及反应机理。其中一个最著名的例子就是抗疟疾青蒿素药物的研制，这是</w:t>
      </w:r>
      <w:r>
        <w:rPr>
          <w:rFonts w:ascii="Arial" w:hAnsi="Arial" w:cs="Arial" w:hint="eastAsia"/>
          <w:color w:val="333333"/>
          <w:shd w:val="clear" w:color="auto" w:fill="FFFFFF"/>
        </w:rPr>
        <w:t>中国</w:t>
      </w:r>
      <w:r>
        <w:rPr>
          <w:rFonts w:ascii="Arial" w:hAnsi="Arial" w:cs="Arial"/>
          <w:color w:val="333333"/>
          <w:shd w:val="clear" w:color="auto" w:fill="FFFFFF"/>
        </w:rPr>
        <w:t>被世界承认的原创新药。</w:t>
      </w:r>
      <w:r>
        <w:rPr>
          <w:rFonts w:ascii="Arial" w:hAnsi="Arial" w:cs="Arial"/>
          <w:color w:val="333333"/>
          <w:shd w:val="clear" w:color="auto" w:fill="FFFFFF"/>
        </w:rPr>
        <w:t>2001</w:t>
      </w:r>
      <w:r>
        <w:rPr>
          <w:rFonts w:ascii="Arial" w:hAnsi="Arial" w:cs="Arial"/>
          <w:color w:val="333333"/>
          <w:shd w:val="clear" w:color="auto" w:fill="FFFFFF"/>
        </w:rPr>
        <w:t>年，世界卫生组织向恶性疟疾流行的所有国家推荐以青蒿素为基础的联合疗法。</w:t>
      </w:r>
      <w:r w:rsidRPr="00646CB4">
        <w:rPr>
          <w:rFonts w:ascii="Arial" w:hAnsi="Arial" w:cs="Arial"/>
          <w:color w:val="333333"/>
          <w:shd w:val="clear" w:color="auto" w:fill="FFFFFF"/>
        </w:rPr>
        <w:t>这是我国</w:t>
      </w:r>
      <w:r w:rsidRPr="00646CB4">
        <w:rPr>
          <w:color w:val="333333"/>
        </w:rPr>
        <w:t>中药</w:t>
      </w:r>
      <w:r w:rsidRPr="00646CB4">
        <w:rPr>
          <w:rFonts w:ascii="Arial" w:hAnsi="Arial" w:cs="Arial"/>
          <w:color w:val="333333"/>
          <w:shd w:val="clear" w:color="auto" w:fill="FFFFFF"/>
        </w:rPr>
        <w:t>发展的一个</w:t>
      </w:r>
      <w:r w:rsidRPr="00646CB4">
        <w:rPr>
          <w:color w:val="333333"/>
        </w:rPr>
        <w:t>里程碑</w:t>
      </w:r>
      <w:r>
        <w:rPr>
          <w:rFonts w:hint="eastAsia"/>
          <w:color w:val="333333"/>
        </w:rPr>
        <w:t>。</w:t>
      </w:r>
    </w:p>
    <w:p w:rsidR="00646CB4" w:rsidRPr="00646CB4" w:rsidRDefault="00646CB4" w:rsidP="00646CB4">
      <w:pPr>
        <w:pStyle w:val="ordinary-output"/>
        <w:shd w:val="clear" w:color="auto" w:fill="FFFFFF"/>
        <w:spacing w:before="0" w:beforeAutospacing="0" w:after="75" w:afterAutospacing="0" w:line="360" w:lineRule="auto"/>
        <w:ind w:firstLineChars="200" w:firstLine="480"/>
        <w:rPr>
          <w:rFonts w:ascii="Arial" w:hAnsi="Arial" w:cs="Arial"/>
          <w:color w:val="333333"/>
        </w:rPr>
      </w:pPr>
      <w:r w:rsidRPr="00646CB4">
        <w:rPr>
          <w:rFonts w:ascii="Arial" w:hAnsi="Arial" w:cs="Arial"/>
          <w:color w:val="333333"/>
        </w:rPr>
        <w:t>我们认为中医理论和治疗方法应该有助于</w:t>
      </w:r>
      <w:r w:rsidR="00904D79">
        <w:rPr>
          <w:rFonts w:ascii="Arial" w:hAnsi="Arial" w:cs="Arial" w:hint="eastAsia"/>
          <w:color w:val="333333"/>
        </w:rPr>
        <w:t>在</w:t>
      </w:r>
      <w:r w:rsidRPr="00646CB4">
        <w:rPr>
          <w:rFonts w:ascii="Arial" w:hAnsi="Arial" w:cs="Arial"/>
          <w:color w:val="333333"/>
        </w:rPr>
        <w:t>全世界的医疗服务</w:t>
      </w:r>
      <w:r w:rsidR="00904D79">
        <w:rPr>
          <w:rFonts w:ascii="Arial" w:hAnsi="Arial" w:cs="Arial" w:hint="eastAsia"/>
          <w:color w:val="333333"/>
        </w:rPr>
        <w:t>行业</w:t>
      </w:r>
      <w:r w:rsidR="00904D79">
        <w:rPr>
          <w:rFonts w:ascii="Arial" w:hAnsi="Arial" w:cs="Arial"/>
          <w:color w:val="333333"/>
        </w:rPr>
        <w:t>让</w:t>
      </w:r>
      <w:r w:rsidRPr="00646CB4">
        <w:rPr>
          <w:rFonts w:ascii="Arial" w:hAnsi="Arial" w:cs="Arial"/>
          <w:color w:val="333333"/>
        </w:rPr>
        <w:t>更多的人受益。这是为什么我们</w:t>
      </w:r>
      <w:r w:rsidR="00904D79">
        <w:rPr>
          <w:rFonts w:ascii="Arial" w:hAnsi="Arial" w:cs="Arial" w:hint="eastAsia"/>
          <w:color w:val="333333"/>
        </w:rPr>
        <w:t>设立这个</w:t>
      </w:r>
      <w:r w:rsidR="00904D79">
        <w:rPr>
          <w:rFonts w:ascii="Arial" w:hAnsi="Arial" w:cs="Arial"/>
          <w:color w:val="333333"/>
        </w:rPr>
        <w:t>课程</w:t>
      </w:r>
      <w:r w:rsidRPr="00646CB4">
        <w:rPr>
          <w:rFonts w:ascii="Arial" w:hAnsi="Arial" w:cs="Arial"/>
          <w:color w:val="333333"/>
        </w:rPr>
        <w:t>的原因。我们感谢</w:t>
      </w:r>
      <w:r w:rsidR="00904D79">
        <w:rPr>
          <w:rFonts w:ascii="Arial" w:hAnsi="Arial" w:cs="Arial" w:hint="eastAsia"/>
          <w:color w:val="333333"/>
        </w:rPr>
        <w:t>对学习</w:t>
      </w:r>
      <w:r w:rsidRPr="00646CB4">
        <w:rPr>
          <w:rFonts w:ascii="Arial" w:hAnsi="Arial" w:cs="Arial"/>
          <w:color w:val="333333"/>
        </w:rPr>
        <w:t>中医感兴趣的学生，让我们教导和训练他们成为中医专业人士（包括针灸）。</w:t>
      </w:r>
      <w:r w:rsidR="00904D79">
        <w:rPr>
          <w:rFonts w:ascii="Arial" w:hAnsi="Arial" w:cs="Arial" w:hint="eastAsia"/>
          <w:color w:val="333333"/>
        </w:rPr>
        <w:t>为了便于</w:t>
      </w:r>
      <w:r w:rsidR="00904D79">
        <w:rPr>
          <w:rFonts w:ascii="Arial" w:hAnsi="Arial" w:cs="Arial"/>
          <w:color w:val="333333"/>
        </w:rPr>
        <w:t>外国学生的学习和理解中医理论知识</w:t>
      </w:r>
      <w:r w:rsidRPr="00646CB4">
        <w:rPr>
          <w:rFonts w:ascii="Arial" w:hAnsi="Arial" w:cs="Arial"/>
          <w:color w:val="333333"/>
        </w:rPr>
        <w:t>，我们选择了英语作为在课堂上</w:t>
      </w:r>
      <w:r w:rsidR="00904D79">
        <w:rPr>
          <w:rFonts w:ascii="Arial" w:hAnsi="Arial" w:cs="Arial" w:hint="eastAsia"/>
          <w:color w:val="333333"/>
        </w:rPr>
        <w:t>的授课</w:t>
      </w:r>
      <w:r w:rsidRPr="00646CB4">
        <w:rPr>
          <w:rFonts w:ascii="Arial" w:hAnsi="Arial" w:cs="Arial"/>
          <w:color w:val="333333"/>
        </w:rPr>
        <w:t>。</w:t>
      </w:r>
      <w:r w:rsidR="00904D79">
        <w:rPr>
          <w:rFonts w:ascii="Arial" w:hAnsi="Arial" w:cs="Arial" w:hint="eastAsia"/>
          <w:color w:val="333333"/>
        </w:rPr>
        <w:t>为了</w:t>
      </w:r>
      <w:r w:rsidR="00904D79">
        <w:rPr>
          <w:rFonts w:ascii="Arial" w:hAnsi="Arial" w:cs="Arial"/>
          <w:color w:val="333333"/>
        </w:rPr>
        <w:t>使</w:t>
      </w:r>
      <w:r w:rsidR="00904D79">
        <w:rPr>
          <w:rFonts w:ascii="Arial" w:hAnsi="Arial" w:cs="Arial" w:hint="eastAsia"/>
          <w:color w:val="333333"/>
        </w:rPr>
        <w:t>学生</w:t>
      </w:r>
      <w:r w:rsidR="00904D79">
        <w:rPr>
          <w:rFonts w:ascii="Arial" w:hAnsi="Arial" w:cs="Arial"/>
          <w:color w:val="333333"/>
        </w:rPr>
        <w:t>在</w:t>
      </w:r>
      <w:r w:rsidR="00904D79">
        <w:rPr>
          <w:rFonts w:ascii="Arial" w:hAnsi="Arial" w:cs="Arial" w:hint="eastAsia"/>
          <w:color w:val="333333"/>
        </w:rPr>
        <w:t>国际</w:t>
      </w:r>
      <w:r w:rsidR="00904D79">
        <w:rPr>
          <w:rFonts w:ascii="Arial" w:hAnsi="Arial" w:cs="Arial"/>
          <w:color w:val="333333"/>
        </w:rPr>
        <w:t>医疗市场以及职业生涯</w:t>
      </w:r>
      <w:r w:rsidR="00904D79">
        <w:rPr>
          <w:rFonts w:ascii="Arial" w:hAnsi="Arial" w:cs="Arial" w:hint="eastAsia"/>
          <w:color w:val="333333"/>
        </w:rPr>
        <w:t>中有</w:t>
      </w:r>
      <w:r w:rsidR="00904D79">
        <w:rPr>
          <w:rFonts w:ascii="Arial" w:hAnsi="Arial" w:cs="Arial"/>
          <w:color w:val="333333"/>
        </w:rPr>
        <w:t>更好的发展</w:t>
      </w:r>
      <w:r w:rsidR="00904D79">
        <w:rPr>
          <w:rFonts w:ascii="Arial" w:hAnsi="Arial" w:cs="Arial" w:hint="eastAsia"/>
          <w:color w:val="333333"/>
        </w:rPr>
        <w:t>，</w:t>
      </w:r>
      <w:r w:rsidR="00904D79">
        <w:rPr>
          <w:rFonts w:ascii="Arial" w:hAnsi="Arial" w:cs="Arial"/>
          <w:color w:val="333333"/>
        </w:rPr>
        <w:t>在教学方面</w:t>
      </w:r>
      <w:r w:rsidRPr="00646CB4">
        <w:rPr>
          <w:rFonts w:ascii="Arial" w:hAnsi="Arial" w:cs="Arial"/>
          <w:color w:val="333333"/>
        </w:rPr>
        <w:t>我们鼓励</w:t>
      </w:r>
      <w:r w:rsidR="00904D79">
        <w:rPr>
          <w:rFonts w:ascii="Arial" w:hAnsi="Arial" w:cs="Arial" w:hint="eastAsia"/>
          <w:color w:val="333333"/>
        </w:rPr>
        <w:t>老师使用</w:t>
      </w:r>
      <w:r w:rsidRPr="00646CB4">
        <w:rPr>
          <w:rFonts w:ascii="Arial" w:hAnsi="Arial" w:cs="Arial"/>
          <w:color w:val="333333"/>
        </w:rPr>
        <w:t>更多</w:t>
      </w:r>
      <w:r w:rsidR="00904D79">
        <w:rPr>
          <w:rFonts w:ascii="Arial" w:hAnsi="Arial" w:cs="Arial" w:hint="eastAsia"/>
          <w:color w:val="333333"/>
        </w:rPr>
        <w:t>和</w:t>
      </w:r>
      <w:r w:rsidR="00904D79">
        <w:rPr>
          <w:rFonts w:ascii="Arial" w:hAnsi="Arial" w:cs="Arial"/>
          <w:color w:val="333333"/>
        </w:rPr>
        <w:t>学生</w:t>
      </w:r>
      <w:r w:rsidRPr="00646CB4">
        <w:rPr>
          <w:rFonts w:ascii="Arial" w:hAnsi="Arial" w:cs="Arial"/>
          <w:color w:val="333333"/>
        </w:rPr>
        <w:t>互动</w:t>
      </w:r>
      <w:r w:rsidR="00904D79">
        <w:rPr>
          <w:rFonts w:ascii="Arial" w:hAnsi="Arial" w:cs="Arial" w:hint="eastAsia"/>
          <w:color w:val="333333"/>
        </w:rPr>
        <w:t>的</w:t>
      </w:r>
      <w:r w:rsidRPr="00646CB4">
        <w:rPr>
          <w:rFonts w:ascii="Arial" w:hAnsi="Arial" w:cs="Arial"/>
          <w:color w:val="333333"/>
        </w:rPr>
        <w:t>方式，如讨论</w:t>
      </w:r>
      <w:r w:rsidR="00904D79">
        <w:rPr>
          <w:rFonts w:ascii="Arial" w:hAnsi="Arial" w:cs="Arial" w:hint="eastAsia"/>
          <w:color w:val="333333"/>
        </w:rPr>
        <w:t>、</w:t>
      </w:r>
      <w:r w:rsidR="00904D79">
        <w:rPr>
          <w:rFonts w:ascii="Arial" w:hAnsi="Arial" w:cs="Arial"/>
          <w:color w:val="333333"/>
        </w:rPr>
        <w:t>案例</w:t>
      </w:r>
      <w:r w:rsidR="00904D79">
        <w:rPr>
          <w:rFonts w:ascii="Arial" w:hAnsi="Arial" w:cs="Arial" w:hint="eastAsia"/>
          <w:color w:val="333333"/>
        </w:rPr>
        <w:t>分析</w:t>
      </w:r>
      <w:r w:rsidRPr="00646CB4">
        <w:rPr>
          <w:rFonts w:ascii="Arial" w:hAnsi="Arial" w:cs="Arial"/>
          <w:color w:val="333333"/>
        </w:rPr>
        <w:t>，</w:t>
      </w:r>
      <w:r w:rsidR="00904D79">
        <w:rPr>
          <w:rFonts w:ascii="Arial" w:hAnsi="Arial" w:cs="Arial"/>
          <w:color w:val="333333"/>
        </w:rPr>
        <w:t>个人或</w:t>
      </w:r>
      <w:r w:rsidR="00904D79">
        <w:rPr>
          <w:rFonts w:ascii="Arial" w:hAnsi="Arial" w:cs="Arial" w:hint="eastAsia"/>
          <w:color w:val="333333"/>
        </w:rPr>
        <w:t>团队形式的</w:t>
      </w:r>
      <w:r w:rsidR="00904D79">
        <w:rPr>
          <w:rFonts w:ascii="Arial" w:hAnsi="Arial" w:cs="Arial"/>
          <w:color w:val="333333"/>
        </w:rPr>
        <w:t>汇报</w:t>
      </w:r>
      <w:r w:rsidRPr="00646CB4">
        <w:rPr>
          <w:rFonts w:ascii="Arial" w:hAnsi="Arial" w:cs="Arial"/>
          <w:color w:val="333333"/>
        </w:rPr>
        <w:t>，</w:t>
      </w:r>
      <w:r w:rsidR="00904D79">
        <w:rPr>
          <w:rFonts w:ascii="Arial" w:hAnsi="Arial" w:cs="Arial" w:hint="eastAsia"/>
          <w:color w:val="333333"/>
        </w:rPr>
        <w:t>为学生</w:t>
      </w:r>
      <w:r w:rsidR="00904D79">
        <w:rPr>
          <w:rFonts w:ascii="Arial" w:hAnsi="Arial" w:cs="Arial"/>
          <w:color w:val="333333"/>
        </w:rPr>
        <w:t>提供与</w:t>
      </w:r>
      <w:r w:rsidRPr="00646CB4">
        <w:rPr>
          <w:rFonts w:ascii="Arial" w:hAnsi="Arial" w:cs="Arial"/>
          <w:color w:val="333333"/>
        </w:rPr>
        <w:t>病人</w:t>
      </w:r>
      <w:r w:rsidR="00904D79">
        <w:rPr>
          <w:rFonts w:ascii="Arial" w:hAnsi="Arial" w:cs="Arial" w:hint="eastAsia"/>
          <w:color w:val="333333"/>
        </w:rPr>
        <w:t>、</w:t>
      </w:r>
      <w:r w:rsidRPr="00646CB4">
        <w:rPr>
          <w:rFonts w:ascii="Arial" w:hAnsi="Arial" w:cs="Arial"/>
          <w:color w:val="333333"/>
        </w:rPr>
        <w:t>家属</w:t>
      </w:r>
      <w:r w:rsidR="00904D79">
        <w:rPr>
          <w:rFonts w:ascii="Arial" w:hAnsi="Arial" w:cs="Arial" w:hint="eastAsia"/>
          <w:color w:val="333333"/>
        </w:rPr>
        <w:t>、健康</w:t>
      </w:r>
      <w:r w:rsidR="00904D79">
        <w:rPr>
          <w:rFonts w:ascii="Arial" w:hAnsi="Arial" w:cs="Arial"/>
          <w:color w:val="333333"/>
        </w:rPr>
        <w:t>保健</w:t>
      </w:r>
      <w:r w:rsidR="00904D79">
        <w:rPr>
          <w:rFonts w:ascii="Arial" w:hAnsi="Arial" w:cs="Arial" w:hint="eastAsia"/>
          <w:color w:val="333333"/>
        </w:rPr>
        <w:t>人员以及</w:t>
      </w:r>
      <w:r w:rsidR="00904D79" w:rsidRPr="00646CB4">
        <w:rPr>
          <w:rFonts w:ascii="Arial" w:hAnsi="Arial" w:cs="Arial"/>
          <w:color w:val="333333"/>
        </w:rPr>
        <w:t>学术团体</w:t>
      </w:r>
      <w:r w:rsidR="00904D79">
        <w:rPr>
          <w:rFonts w:ascii="Arial" w:hAnsi="Arial" w:cs="Arial" w:hint="eastAsia"/>
          <w:color w:val="333333"/>
        </w:rPr>
        <w:t>交流</w:t>
      </w:r>
      <w:r w:rsidR="00904D79">
        <w:rPr>
          <w:rFonts w:ascii="Arial" w:hAnsi="Arial" w:cs="Arial"/>
          <w:color w:val="333333"/>
        </w:rPr>
        <w:t>的机会</w:t>
      </w:r>
      <w:r w:rsidRPr="00646CB4">
        <w:rPr>
          <w:rFonts w:ascii="Arial" w:hAnsi="Arial" w:cs="Arial"/>
          <w:color w:val="333333"/>
        </w:rPr>
        <w:t>。我们</w:t>
      </w:r>
      <w:r w:rsidRPr="00646CB4">
        <w:rPr>
          <w:rFonts w:ascii="Arial" w:hAnsi="Arial" w:cs="Arial"/>
          <w:color w:val="333333"/>
        </w:rPr>
        <w:lastRenderedPageBreak/>
        <w:t>相信，</w:t>
      </w:r>
      <w:r w:rsidR="00904D79">
        <w:rPr>
          <w:rFonts w:ascii="Arial" w:hAnsi="Arial" w:cs="Arial" w:hint="eastAsia"/>
          <w:color w:val="333333"/>
        </w:rPr>
        <w:t>我们</w:t>
      </w:r>
      <w:r w:rsidR="00904D79">
        <w:rPr>
          <w:rFonts w:ascii="Arial" w:hAnsi="Arial" w:cs="Arial"/>
          <w:color w:val="333333"/>
        </w:rPr>
        <w:t>的</w:t>
      </w:r>
      <w:r w:rsidRPr="00646CB4">
        <w:rPr>
          <w:rFonts w:ascii="Arial" w:hAnsi="Arial" w:cs="Arial"/>
          <w:color w:val="333333"/>
        </w:rPr>
        <w:t>综合</w:t>
      </w:r>
      <w:r w:rsidR="00904D79">
        <w:rPr>
          <w:rFonts w:ascii="Arial" w:hAnsi="Arial" w:cs="Arial" w:hint="eastAsia"/>
          <w:color w:val="333333"/>
        </w:rPr>
        <w:t>性</w:t>
      </w:r>
      <w:r w:rsidR="00904D79">
        <w:rPr>
          <w:rFonts w:ascii="Arial" w:hAnsi="Arial" w:cs="Arial"/>
          <w:color w:val="333333"/>
        </w:rPr>
        <w:t>中医</w:t>
      </w:r>
      <w:r w:rsidRPr="00646CB4">
        <w:rPr>
          <w:rFonts w:ascii="Arial" w:hAnsi="Arial" w:cs="Arial"/>
          <w:color w:val="333333"/>
        </w:rPr>
        <w:t>临床设施</w:t>
      </w:r>
      <w:r w:rsidR="00904D79">
        <w:rPr>
          <w:rFonts w:ascii="Arial" w:hAnsi="Arial" w:cs="Arial" w:hint="eastAsia"/>
          <w:color w:val="333333"/>
        </w:rPr>
        <w:t>可以</w:t>
      </w:r>
      <w:r w:rsidRPr="00646CB4">
        <w:rPr>
          <w:rFonts w:ascii="Arial" w:hAnsi="Arial" w:cs="Arial"/>
          <w:color w:val="333333"/>
        </w:rPr>
        <w:t>为实现</w:t>
      </w:r>
      <w:r w:rsidR="00904D79">
        <w:rPr>
          <w:rFonts w:ascii="Arial" w:hAnsi="Arial" w:cs="Arial" w:hint="eastAsia"/>
          <w:color w:val="333333"/>
        </w:rPr>
        <w:t>这样</w:t>
      </w:r>
      <w:r w:rsidR="00904D79">
        <w:rPr>
          <w:rFonts w:ascii="Arial" w:hAnsi="Arial" w:cs="Arial"/>
          <w:color w:val="333333"/>
        </w:rPr>
        <w:t>的教学</w:t>
      </w:r>
      <w:r w:rsidRPr="00646CB4">
        <w:rPr>
          <w:rFonts w:ascii="Arial" w:hAnsi="Arial" w:cs="Arial"/>
          <w:color w:val="333333"/>
        </w:rPr>
        <w:t>目标</w:t>
      </w:r>
      <w:r w:rsidR="00904D79">
        <w:rPr>
          <w:rFonts w:ascii="Arial" w:hAnsi="Arial" w:cs="Arial" w:hint="eastAsia"/>
          <w:color w:val="333333"/>
        </w:rPr>
        <w:t>提供坚实有力</w:t>
      </w:r>
      <w:r w:rsidR="00904D79">
        <w:rPr>
          <w:rFonts w:ascii="Arial" w:hAnsi="Arial" w:cs="Arial"/>
          <w:color w:val="333333"/>
        </w:rPr>
        <w:t>的</w:t>
      </w:r>
      <w:r w:rsidR="00904D79">
        <w:rPr>
          <w:rFonts w:ascii="Arial" w:hAnsi="Arial" w:cs="Arial" w:hint="eastAsia"/>
          <w:color w:val="333333"/>
        </w:rPr>
        <w:t>支持</w:t>
      </w:r>
      <w:r w:rsidRPr="00646CB4">
        <w:rPr>
          <w:rFonts w:ascii="Arial" w:hAnsi="Arial" w:cs="Arial"/>
          <w:color w:val="333333"/>
        </w:rPr>
        <w:t>。</w:t>
      </w:r>
    </w:p>
    <w:p w:rsidR="00312B56" w:rsidRPr="0040436B" w:rsidRDefault="0040436B" w:rsidP="00646CB4">
      <w:pPr>
        <w:spacing w:line="360" w:lineRule="auto"/>
        <w:rPr>
          <w:b/>
          <w:bCs/>
          <w:sz w:val="24"/>
          <w:szCs w:val="24"/>
        </w:rPr>
      </w:pPr>
      <w:r>
        <w:rPr>
          <w:rFonts w:hint="eastAsia"/>
          <w:b/>
          <w:bCs/>
          <w:sz w:val="24"/>
          <w:szCs w:val="24"/>
        </w:rPr>
        <w:t>学制</w:t>
      </w:r>
      <w:r w:rsidR="000B4390" w:rsidRPr="0040436B">
        <w:rPr>
          <w:b/>
          <w:bCs/>
          <w:sz w:val="24"/>
          <w:szCs w:val="24"/>
        </w:rPr>
        <w:t>与课程</w:t>
      </w:r>
    </w:p>
    <w:p w:rsidR="000B4390" w:rsidRPr="000B4390" w:rsidRDefault="000B4390" w:rsidP="000B4390">
      <w:pPr>
        <w:spacing w:line="360" w:lineRule="auto"/>
        <w:ind w:firstLineChars="200" w:firstLine="480"/>
        <w:rPr>
          <w:rFonts w:ascii="Arial" w:hAnsi="Arial" w:cs="Arial"/>
          <w:color w:val="333333"/>
          <w:sz w:val="24"/>
          <w:szCs w:val="24"/>
        </w:rPr>
      </w:pPr>
      <w:r w:rsidRPr="000B4390">
        <w:rPr>
          <w:rFonts w:ascii="Arial" w:eastAsia="宋体" w:hAnsi="Arial" w:cs="Arial" w:hint="eastAsia"/>
          <w:color w:val="333333"/>
          <w:kern w:val="0"/>
          <w:sz w:val="24"/>
          <w:szCs w:val="24"/>
          <w:lang w:bidi="th-TH"/>
        </w:rPr>
        <w:t>学制</w:t>
      </w:r>
      <w:r w:rsidRPr="000B4390">
        <w:rPr>
          <w:rFonts w:ascii="Arial" w:eastAsia="宋体" w:hAnsi="Arial" w:cs="Arial" w:hint="eastAsia"/>
          <w:color w:val="333333"/>
          <w:kern w:val="0"/>
          <w:sz w:val="24"/>
          <w:szCs w:val="24"/>
          <w:lang w:bidi="th-TH"/>
        </w:rPr>
        <w:t>5</w:t>
      </w:r>
      <w:r w:rsidRPr="000B4390">
        <w:rPr>
          <w:rFonts w:ascii="Arial" w:eastAsia="宋体" w:hAnsi="Arial" w:cs="Arial" w:hint="eastAsia"/>
          <w:color w:val="333333"/>
          <w:kern w:val="0"/>
          <w:sz w:val="24"/>
          <w:szCs w:val="24"/>
          <w:lang w:bidi="th-TH"/>
        </w:rPr>
        <w:t>年</w:t>
      </w:r>
      <w:r w:rsidRPr="000B4390">
        <w:rPr>
          <w:rFonts w:ascii="Arial" w:eastAsia="宋体" w:hAnsi="Arial" w:cs="Arial"/>
          <w:color w:val="333333"/>
          <w:kern w:val="0"/>
          <w:sz w:val="24"/>
          <w:szCs w:val="24"/>
          <w:lang w:bidi="th-TH"/>
        </w:rPr>
        <w:t>，每学年</w:t>
      </w:r>
      <w:r w:rsidRPr="000B4390">
        <w:rPr>
          <w:rFonts w:ascii="Arial" w:eastAsia="宋体" w:hAnsi="Arial" w:cs="Arial" w:hint="eastAsia"/>
          <w:color w:val="333333"/>
          <w:kern w:val="0"/>
          <w:sz w:val="24"/>
          <w:szCs w:val="24"/>
          <w:lang w:bidi="th-TH"/>
        </w:rPr>
        <w:t>3</w:t>
      </w:r>
      <w:r w:rsidRPr="000B4390">
        <w:rPr>
          <w:rFonts w:ascii="Arial" w:eastAsia="宋体" w:hAnsi="Arial" w:cs="Arial" w:hint="eastAsia"/>
          <w:color w:val="333333"/>
          <w:kern w:val="0"/>
          <w:sz w:val="24"/>
          <w:szCs w:val="24"/>
          <w:lang w:bidi="th-TH"/>
        </w:rPr>
        <w:t>个学期</w:t>
      </w:r>
      <w:r w:rsidRPr="000B4390">
        <w:rPr>
          <w:rFonts w:ascii="Arial" w:hAnsi="Arial" w:cs="Arial"/>
          <w:color w:val="333333"/>
          <w:sz w:val="24"/>
          <w:szCs w:val="24"/>
        </w:rPr>
        <w:t>（</w:t>
      </w:r>
      <w:r w:rsidRPr="000B4390">
        <w:rPr>
          <w:rFonts w:ascii="Arial" w:hAnsi="Arial" w:cs="Arial"/>
          <w:color w:val="333333"/>
          <w:sz w:val="24"/>
          <w:szCs w:val="24"/>
        </w:rPr>
        <w:t>280</w:t>
      </w:r>
      <w:r w:rsidRPr="000B4390">
        <w:rPr>
          <w:rFonts w:ascii="Arial" w:hAnsi="Arial" w:cs="Arial"/>
          <w:color w:val="333333"/>
          <w:sz w:val="24"/>
          <w:szCs w:val="24"/>
        </w:rPr>
        <w:t>学分）</w:t>
      </w:r>
    </w:p>
    <w:p w:rsidR="000B4390" w:rsidRP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r>
        <w:rPr>
          <w:rFonts w:ascii="Arial" w:hAnsi="Arial" w:cs="Arial" w:hint="eastAsia"/>
          <w:b/>
          <w:bCs/>
          <w:color w:val="333333"/>
        </w:rPr>
        <w:t xml:space="preserve">    </w:t>
      </w:r>
      <w:r w:rsidR="000B4390" w:rsidRPr="0040436B">
        <w:rPr>
          <w:rFonts w:ascii="Arial" w:hAnsi="Arial" w:cs="Arial"/>
          <w:b/>
          <w:bCs/>
          <w:color w:val="333333"/>
        </w:rPr>
        <w:t>必修课</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中国</w:t>
      </w:r>
      <w:r>
        <w:rPr>
          <w:rFonts w:ascii="Arial" w:hAnsi="Arial" w:cs="Arial"/>
          <w:color w:val="333333"/>
        </w:rPr>
        <w:t>传统文化</w:t>
      </w:r>
      <w:r>
        <w:rPr>
          <w:rFonts w:ascii="Arial" w:hAnsi="Arial" w:cs="Arial" w:hint="eastAsia"/>
          <w:color w:val="333333"/>
        </w:rPr>
        <w:t>欣赏</w:t>
      </w:r>
      <w:r>
        <w:rPr>
          <w:rFonts w:ascii="Arial" w:hAnsi="Arial" w:cs="Arial"/>
          <w:color w:val="333333"/>
        </w:rPr>
        <w:t>与体验</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保健</w:t>
      </w:r>
      <w:r>
        <w:rPr>
          <w:rFonts w:ascii="Arial" w:hAnsi="Arial" w:cs="Arial"/>
          <w:color w:val="333333"/>
        </w:rPr>
        <w:t>体育</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中国</w:t>
      </w:r>
      <w:r>
        <w:rPr>
          <w:rFonts w:ascii="Arial" w:hAnsi="Arial" w:cs="Arial"/>
          <w:color w:val="333333"/>
        </w:rPr>
        <w:t>医学史</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人文</w:t>
      </w:r>
      <w:r>
        <w:rPr>
          <w:rFonts w:ascii="Arial" w:hAnsi="Arial" w:cs="Arial"/>
          <w:color w:val="333333"/>
        </w:rPr>
        <w:t>社会实践指导</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医学</w:t>
      </w:r>
      <w:r>
        <w:rPr>
          <w:rFonts w:ascii="Arial" w:hAnsi="Arial" w:cs="Arial"/>
          <w:color w:val="333333"/>
        </w:rPr>
        <w:t>伦理学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中医基础理论</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推拿</w:t>
      </w:r>
      <w:r>
        <w:rPr>
          <w:rFonts w:ascii="Arial" w:hAnsi="Arial" w:cs="Arial"/>
          <w:color w:val="333333"/>
        </w:rPr>
        <w:t>功法</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中医</w:t>
      </w:r>
      <w:r>
        <w:rPr>
          <w:rFonts w:ascii="Arial" w:hAnsi="Arial" w:cs="Arial"/>
          <w:color w:val="333333"/>
        </w:rPr>
        <w:t>诊断学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中药学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方剂学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经络腧穴学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黄帝内经选读</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刺法灸法学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推拿手法学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正常人体解剖</w:t>
      </w:r>
      <w:r>
        <w:rPr>
          <w:rFonts w:ascii="Arial" w:hAnsi="Arial" w:cs="Arial"/>
          <w:color w:val="333333"/>
        </w:rPr>
        <w:t>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化学基础</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生物化学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病理学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腧穴</w:t>
      </w:r>
      <w:r>
        <w:rPr>
          <w:rFonts w:ascii="Arial" w:hAnsi="Arial" w:cs="Arial"/>
          <w:color w:val="333333"/>
        </w:rPr>
        <w:t>解剖</w:t>
      </w:r>
      <w:r>
        <w:rPr>
          <w:rFonts w:ascii="Arial" w:hAnsi="Arial" w:cs="Arial" w:hint="eastAsia"/>
          <w:color w:val="333333"/>
        </w:rPr>
        <w:t>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中医内科学</w:t>
      </w:r>
    </w:p>
    <w:p w:rsidR="000B4390" w:rsidRDefault="000B4390"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中医伤科学</w:t>
      </w:r>
    </w:p>
    <w:p w:rsidR="000B4390" w:rsidRDefault="0040436B"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针推临床</w:t>
      </w:r>
      <w:r>
        <w:rPr>
          <w:rFonts w:ascii="Arial" w:hAnsi="Arial" w:cs="Arial"/>
          <w:color w:val="333333"/>
        </w:rPr>
        <w:t>研究进展</w:t>
      </w:r>
    </w:p>
    <w:p w:rsidR="0040436B" w:rsidRDefault="0040436B"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中医</w:t>
      </w:r>
      <w:r>
        <w:rPr>
          <w:rFonts w:ascii="Arial" w:hAnsi="Arial" w:cs="Arial"/>
          <w:color w:val="333333"/>
        </w:rPr>
        <w:t>急诊学</w:t>
      </w:r>
    </w:p>
    <w:p w:rsidR="0040436B" w:rsidRPr="000B4390" w:rsidRDefault="0040436B" w:rsidP="0040436B">
      <w:pPr>
        <w:pStyle w:val="ordinary-output"/>
        <w:numPr>
          <w:ilvl w:val="0"/>
          <w:numId w:val="2"/>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康复疗法</w:t>
      </w:r>
      <w:r>
        <w:rPr>
          <w:rFonts w:ascii="Arial" w:hAnsi="Arial" w:cs="Arial"/>
          <w:color w:val="333333"/>
        </w:rPr>
        <w:t>学</w:t>
      </w:r>
    </w:p>
    <w:p w:rsid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p>
    <w:p w:rsidR="0040436B" w:rsidRDefault="000B4390" w:rsidP="000B4390">
      <w:pPr>
        <w:pStyle w:val="ordinary-output"/>
        <w:shd w:val="clear" w:color="auto" w:fill="FFFFFF"/>
        <w:spacing w:before="0" w:beforeAutospacing="0" w:after="75" w:afterAutospacing="0" w:line="330" w:lineRule="atLeast"/>
        <w:rPr>
          <w:rFonts w:ascii="Arial" w:hAnsi="Arial" w:cs="Arial"/>
          <w:b/>
          <w:bCs/>
          <w:color w:val="333333"/>
        </w:rPr>
      </w:pPr>
      <w:r w:rsidRPr="0040436B">
        <w:rPr>
          <w:rFonts w:ascii="Arial" w:hAnsi="Arial" w:cs="Arial" w:hint="eastAsia"/>
          <w:b/>
          <w:bCs/>
          <w:color w:val="333333"/>
        </w:rPr>
        <w:t>入学</w:t>
      </w:r>
      <w:r w:rsidRPr="0040436B">
        <w:rPr>
          <w:rFonts w:ascii="Arial" w:hAnsi="Arial" w:cs="Arial"/>
          <w:b/>
          <w:bCs/>
          <w:color w:val="333333"/>
        </w:rPr>
        <w:t>时间</w:t>
      </w:r>
    </w:p>
    <w:p w:rsidR="000B4390" w:rsidRPr="0040436B" w:rsidRDefault="000B4390" w:rsidP="0040436B">
      <w:pPr>
        <w:pStyle w:val="ordinary-output"/>
        <w:numPr>
          <w:ilvl w:val="0"/>
          <w:numId w:val="8"/>
        </w:numPr>
        <w:shd w:val="clear" w:color="auto" w:fill="FFFFFF"/>
        <w:spacing w:before="0" w:beforeAutospacing="0" w:after="75" w:afterAutospacing="0" w:line="330" w:lineRule="atLeast"/>
        <w:rPr>
          <w:rFonts w:ascii="Arial" w:hAnsi="Arial" w:cs="Arial"/>
          <w:color w:val="333333"/>
        </w:rPr>
      </w:pPr>
      <w:r w:rsidRPr="0040436B">
        <w:rPr>
          <w:rFonts w:ascii="Arial" w:hAnsi="Arial" w:cs="Arial"/>
          <w:color w:val="333333"/>
        </w:rPr>
        <w:t>每年的九月</w:t>
      </w:r>
    </w:p>
    <w:p w:rsid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p>
    <w:p w:rsidR="0040436B" w:rsidRDefault="000B4390" w:rsidP="000B4390">
      <w:pPr>
        <w:pStyle w:val="ordinary-output"/>
        <w:shd w:val="clear" w:color="auto" w:fill="FFFFFF"/>
        <w:spacing w:before="0" w:beforeAutospacing="0" w:after="75" w:afterAutospacing="0" w:line="330" w:lineRule="atLeast"/>
        <w:rPr>
          <w:rFonts w:ascii="Arial" w:hAnsi="Arial" w:cs="Arial"/>
          <w:color w:val="333333"/>
        </w:rPr>
      </w:pPr>
      <w:r w:rsidRPr="0040436B">
        <w:rPr>
          <w:rFonts w:ascii="Arial" w:hAnsi="Arial" w:cs="Arial"/>
          <w:b/>
          <w:bCs/>
          <w:color w:val="333333"/>
        </w:rPr>
        <w:lastRenderedPageBreak/>
        <w:t>入学条件</w:t>
      </w:r>
    </w:p>
    <w:p w:rsidR="000B4390" w:rsidRPr="000B4390" w:rsidRDefault="000B4390" w:rsidP="0040436B">
      <w:pPr>
        <w:pStyle w:val="ordinary-output"/>
        <w:numPr>
          <w:ilvl w:val="0"/>
          <w:numId w:val="7"/>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高中毕业或以上</w:t>
      </w:r>
    </w:p>
    <w:p w:rsidR="0040436B" w:rsidRPr="0040436B" w:rsidRDefault="000B4390" w:rsidP="0040436B">
      <w:pPr>
        <w:pStyle w:val="ordinary-output"/>
        <w:numPr>
          <w:ilvl w:val="0"/>
          <w:numId w:val="7"/>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英语要求</w:t>
      </w:r>
      <w:r w:rsidR="0040436B">
        <w:rPr>
          <w:rFonts w:ascii="Arial" w:hAnsi="Arial" w:cs="Arial" w:hint="eastAsia"/>
          <w:color w:val="333333"/>
        </w:rPr>
        <w:t>：</w:t>
      </w:r>
      <w:r w:rsidR="0040436B" w:rsidRPr="0040436B">
        <w:rPr>
          <w:rFonts w:ascii="Arial" w:hAnsi="Arial" w:cs="Arial" w:hint="eastAsia"/>
          <w:color w:val="333333"/>
        </w:rPr>
        <w:t>英语课程</w:t>
      </w:r>
      <w:r w:rsidR="0040436B" w:rsidRPr="0040436B">
        <w:rPr>
          <w:rFonts w:ascii="Arial" w:hAnsi="Arial" w:cs="Arial"/>
          <w:color w:val="333333"/>
        </w:rPr>
        <w:t>授课经历或</w:t>
      </w:r>
      <w:r w:rsidR="0040436B" w:rsidRPr="0040436B">
        <w:rPr>
          <w:rFonts w:ascii="Arial" w:hAnsi="Arial" w:cs="Arial" w:hint="eastAsia"/>
          <w:color w:val="333333"/>
        </w:rPr>
        <w:t>&gt;90 of TOEFL or &gt;6.5 of IELTS (non-native English speakers)</w:t>
      </w:r>
    </w:p>
    <w:p w:rsid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p>
    <w:p w:rsidR="000B4390" w:rsidRP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r>
        <w:rPr>
          <w:rFonts w:ascii="Arial" w:hAnsi="Arial" w:cs="Arial" w:hint="eastAsia"/>
          <w:b/>
          <w:bCs/>
          <w:color w:val="333333"/>
        </w:rPr>
        <w:t>费用（</w:t>
      </w:r>
      <w:r>
        <w:rPr>
          <w:rFonts w:ascii="Arial" w:hAnsi="Arial" w:cs="Arial" w:hint="eastAsia"/>
          <w:b/>
          <w:bCs/>
          <w:color w:val="333333"/>
        </w:rPr>
        <w:t>RMB</w:t>
      </w:r>
      <w:r>
        <w:rPr>
          <w:rFonts w:ascii="Arial" w:hAnsi="Arial" w:cs="Arial" w:hint="eastAsia"/>
          <w:b/>
          <w:bCs/>
          <w:color w:val="333333"/>
        </w:rPr>
        <w:t>）</w:t>
      </w:r>
    </w:p>
    <w:p w:rsidR="0040436B" w:rsidRDefault="0040436B" w:rsidP="0040436B">
      <w:pPr>
        <w:pStyle w:val="ordinary-output"/>
        <w:numPr>
          <w:ilvl w:val="0"/>
          <w:numId w:val="6"/>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报名费</w:t>
      </w:r>
      <w:r>
        <w:rPr>
          <w:rFonts w:ascii="Arial" w:hAnsi="Arial" w:cs="Arial"/>
          <w:color w:val="333333"/>
        </w:rPr>
        <w:t>：</w:t>
      </w:r>
      <w:r w:rsidR="000B4390" w:rsidRPr="000B4390">
        <w:rPr>
          <w:rFonts w:ascii="Arial" w:hAnsi="Arial" w:cs="Arial"/>
          <w:color w:val="333333"/>
        </w:rPr>
        <w:t>450</w:t>
      </w:r>
      <w:r w:rsidR="000B4390" w:rsidRPr="000B4390">
        <w:rPr>
          <w:rFonts w:ascii="Arial" w:hAnsi="Arial" w:cs="Arial"/>
          <w:color w:val="333333"/>
        </w:rPr>
        <w:t>元</w:t>
      </w:r>
    </w:p>
    <w:p w:rsidR="0040436B" w:rsidRDefault="0040436B" w:rsidP="0040436B">
      <w:pPr>
        <w:pStyle w:val="ordinary-output"/>
        <w:numPr>
          <w:ilvl w:val="0"/>
          <w:numId w:val="6"/>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注册</w:t>
      </w:r>
      <w:r>
        <w:rPr>
          <w:rFonts w:ascii="Arial" w:hAnsi="Arial" w:cs="Arial" w:hint="eastAsia"/>
          <w:color w:val="333333"/>
        </w:rPr>
        <w:t>费</w:t>
      </w:r>
      <w:r>
        <w:rPr>
          <w:rFonts w:ascii="Arial" w:hAnsi="Arial" w:cs="Arial"/>
          <w:color w:val="333333"/>
        </w:rPr>
        <w:t>：</w:t>
      </w:r>
      <w:r w:rsidR="000B4390" w:rsidRPr="000B4390">
        <w:rPr>
          <w:rFonts w:ascii="Arial" w:hAnsi="Arial" w:cs="Arial"/>
          <w:color w:val="333333"/>
        </w:rPr>
        <w:t>1250</w:t>
      </w:r>
      <w:r w:rsidR="000B4390" w:rsidRPr="000B4390">
        <w:rPr>
          <w:rFonts w:ascii="Arial" w:hAnsi="Arial" w:cs="Arial"/>
          <w:color w:val="333333"/>
        </w:rPr>
        <w:t>元</w:t>
      </w:r>
    </w:p>
    <w:p w:rsidR="000B4390" w:rsidRPr="000B4390" w:rsidRDefault="0040436B" w:rsidP="0040436B">
      <w:pPr>
        <w:pStyle w:val="ordinary-output"/>
        <w:numPr>
          <w:ilvl w:val="0"/>
          <w:numId w:val="6"/>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学费</w:t>
      </w:r>
      <w:r>
        <w:rPr>
          <w:rFonts w:ascii="Arial" w:hAnsi="Arial" w:cs="Arial" w:hint="eastAsia"/>
          <w:color w:val="333333"/>
        </w:rPr>
        <w:t>：</w:t>
      </w:r>
      <w:r>
        <w:rPr>
          <w:rFonts w:ascii="Arial" w:hAnsi="Arial" w:cs="Arial" w:hint="eastAsia"/>
          <w:color w:val="333333"/>
        </w:rPr>
        <w:t xml:space="preserve">  </w:t>
      </w:r>
      <w:r w:rsidR="000B4390" w:rsidRPr="000B4390">
        <w:rPr>
          <w:rFonts w:ascii="Arial" w:hAnsi="Arial" w:cs="Arial"/>
          <w:color w:val="333333"/>
        </w:rPr>
        <w:t>42000</w:t>
      </w:r>
      <w:r w:rsidR="000B4390" w:rsidRPr="000B4390">
        <w:rPr>
          <w:rFonts w:ascii="Arial" w:hAnsi="Arial" w:cs="Arial"/>
          <w:color w:val="333333"/>
        </w:rPr>
        <w:t>元</w:t>
      </w:r>
      <w:r>
        <w:rPr>
          <w:rFonts w:ascii="Arial" w:hAnsi="Arial" w:cs="Arial" w:hint="eastAsia"/>
          <w:color w:val="333333"/>
        </w:rPr>
        <w:t>/</w:t>
      </w:r>
      <w:r>
        <w:rPr>
          <w:rFonts w:ascii="Arial" w:hAnsi="Arial" w:cs="Arial" w:hint="eastAsia"/>
          <w:color w:val="333333"/>
        </w:rPr>
        <w:t>学年</w:t>
      </w:r>
    </w:p>
    <w:p w:rsid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p>
    <w:p w:rsidR="000B4390" w:rsidRPr="0040436B" w:rsidRDefault="000B4390" w:rsidP="000B4390">
      <w:pPr>
        <w:pStyle w:val="ordinary-output"/>
        <w:shd w:val="clear" w:color="auto" w:fill="FFFFFF"/>
        <w:spacing w:before="0" w:beforeAutospacing="0" w:after="75" w:afterAutospacing="0" w:line="330" w:lineRule="atLeast"/>
        <w:rPr>
          <w:rFonts w:ascii="Arial" w:hAnsi="Arial" w:cs="Arial"/>
          <w:b/>
          <w:bCs/>
          <w:color w:val="333333"/>
        </w:rPr>
      </w:pPr>
      <w:r w:rsidRPr="0040436B">
        <w:rPr>
          <w:rFonts w:ascii="Arial" w:hAnsi="Arial" w:cs="Arial"/>
          <w:b/>
          <w:bCs/>
          <w:color w:val="333333"/>
        </w:rPr>
        <w:t>申请</w:t>
      </w:r>
      <w:r w:rsidR="0040436B" w:rsidRPr="0040436B">
        <w:rPr>
          <w:rFonts w:ascii="Arial" w:hAnsi="Arial" w:cs="Arial" w:hint="eastAsia"/>
          <w:b/>
          <w:bCs/>
          <w:color w:val="333333"/>
        </w:rPr>
        <w:t>资料</w:t>
      </w:r>
    </w:p>
    <w:p w:rsidR="000B4390" w:rsidRPr="000B4390" w:rsidRDefault="000B4390" w:rsidP="0040436B">
      <w:pPr>
        <w:pStyle w:val="ordinary-output"/>
        <w:numPr>
          <w:ilvl w:val="0"/>
          <w:numId w:val="4"/>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上述文件</w:t>
      </w:r>
    </w:p>
    <w:p w:rsidR="000B4390" w:rsidRPr="000B4390" w:rsidRDefault="0040436B" w:rsidP="0040436B">
      <w:pPr>
        <w:pStyle w:val="ordinary-output"/>
        <w:numPr>
          <w:ilvl w:val="0"/>
          <w:numId w:val="4"/>
        </w:numPr>
        <w:shd w:val="clear" w:color="auto" w:fill="FFFFFF"/>
        <w:spacing w:before="0" w:beforeAutospacing="0" w:after="75" w:afterAutospacing="0" w:line="330" w:lineRule="atLeast"/>
        <w:rPr>
          <w:rFonts w:ascii="Arial" w:hAnsi="Arial" w:cs="Arial"/>
          <w:color w:val="333333"/>
        </w:rPr>
      </w:pPr>
      <w:r w:rsidRPr="00AB59FA">
        <w:rPr>
          <w:rFonts w:ascii="Palatino Linotype" w:hAnsi="Palatino Linotype"/>
          <w:i/>
        </w:rPr>
        <w:t>Application Form for Foreign Students Studying in China</w:t>
      </w:r>
    </w:p>
    <w:p w:rsidR="000B4390" w:rsidRPr="000B4390" w:rsidRDefault="000B4390" w:rsidP="0040436B">
      <w:pPr>
        <w:pStyle w:val="ordinary-output"/>
        <w:numPr>
          <w:ilvl w:val="0"/>
          <w:numId w:val="4"/>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护照复印件</w:t>
      </w:r>
    </w:p>
    <w:p w:rsidR="000B4390" w:rsidRPr="000B4390" w:rsidRDefault="0040436B" w:rsidP="0040436B">
      <w:pPr>
        <w:pStyle w:val="ordinary-output"/>
        <w:numPr>
          <w:ilvl w:val="0"/>
          <w:numId w:val="4"/>
        </w:numPr>
        <w:shd w:val="clear" w:color="auto" w:fill="FFFFFF"/>
        <w:spacing w:before="0" w:beforeAutospacing="0" w:after="75" w:afterAutospacing="0" w:line="330" w:lineRule="atLeast"/>
        <w:rPr>
          <w:rFonts w:ascii="Arial" w:hAnsi="Arial" w:cs="Arial"/>
          <w:color w:val="333333"/>
        </w:rPr>
      </w:pPr>
      <w:r>
        <w:rPr>
          <w:rFonts w:ascii="Arial" w:hAnsi="Arial" w:cs="Arial" w:hint="eastAsia"/>
          <w:color w:val="333333"/>
        </w:rPr>
        <w:t>报名费</w:t>
      </w:r>
      <w:r>
        <w:rPr>
          <w:rFonts w:ascii="Arial" w:hAnsi="Arial" w:cs="Arial"/>
          <w:color w:val="333333"/>
        </w:rPr>
        <w:t>缴费凭证</w:t>
      </w:r>
    </w:p>
    <w:p w:rsidR="0040436B" w:rsidRDefault="0040436B" w:rsidP="000B4390">
      <w:pPr>
        <w:pStyle w:val="ordinary-output"/>
        <w:shd w:val="clear" w:color="auto" w:fill="FFFFFF"/>
        <w:spacing w:before="0" w:beforeAutospacing="0" w:after="75" w:afterAutospacing="0" w:line="330" w:lineRule="atLeast"/>
        <w:rPr>
          <w:rFonts w:ascii="Arial" w:hAnsi="Arial" w:cs="Arial"/>
          <w:b/>
          <w:bCs/>
          <w:color w:val="333333"/>
        </w:rPr>
      </w:pPr>
    </w:p>
    <w:p w:rsidR="000B4390" w:rsidRPr="0040436B" w:rsidRDefault="000B4390" w:rsidP="000B4390">
      <w:pPr>
        <w:pStyle w:val="ordinary-output"/>
        <w:shd w:val="clear" w:color="auto" w:fill="FFFFFF"/>
        <w:spacing w:before="0" w:beforeAutospacing="0" w:after="75" w:afterAutospacing="0" w:line="330" w:lineRule="atLeast"/>
        <w:rPr>
          <w:rFonts w:ascii="Arial" w:hAnsi="Arial" w:cs="Arial"/>
          <w:b/>
          <w:bCs/>
          <w:color w:val="333333"/>
        </w:rPr>
      </w:pPr>
      <w:r w:rsidRPr="0040436B">
        <w:rPr>
          <w:rFonts w:ascii="Arial" w:hAnsi="Arial" w:cs="Arial"/>
          <w:b/>
          <w:bCs/>
          <w:color w:val="333333"/>
        </w:rPr>
        <w:t>奖</w:t>
      </w:r>
      <w:r w:rsidR="0040436B" w:rsidRPr="0040436B">
        <w:rPr>
          <w:rFonts w:ascii="Arial" w:hAnsi="Arial" w:cs="Arial" w:hint="eastAsia"/>
          <w:b/>
          <w:bCs/>
          <w:color w:val="333333"/>
        </w:rPr>
        <w:t>助</w:t>
      </w:r>
      <w:r w:rsidRPr="0040436B">
        <w:rPr>
          <w:rFonts w:ascii="Arial" w:hAnsi="Arial" w:cs="Arial"/>
          <w:b/>
          <w:bCs/>
          <w:color w:val="333333"/>
        </w:rPr>
        <w:t>学金</w:t>
      </w:r>
    </w:p>
    <w:p w:rsidR="000B4390" w:rsidRPr="000B4390" w:rsidRDefault="000B4390" w:rsidP="0040436B">
      <w:pPr>
        <w:pStyle w:val="ordinary-output"/>
        <w:numPr>
          <w:ilvl w:val="0"/>
          <w:numId w:val="5"/>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中国政府奖学金</w:t>
      </w:r>
    </w:p>
    <w:p w:rsidR="000B4390" w:rsidRPr="000B4390" w:rsidRDefault="000B4390" w:rsidP="0040436B">
      <w:pPr>
        <w:pStyle w:val="ordinary-output"/>
        <w:numPr>
          <w:ilvl w:val="0"/>
          <w:numId w:val="5"/>
        </w:numPr>
        <w:shd w:val="clear" w:color="auto" w:fill="FFFFFF"/>
        <w:spacing w:before="0" w:beforeAutospacing="0" w:after="75" w:afterAutospacing="0" w:line="330" w:lineRule="atLeast"/>
        <w:rPr>
          <w:rFonts w:ascii="Arial" w:hAnsi="Arial" w:cs="Arial"/>
          <w:color w:val="333333"/>
        </w:rPr>
      </w:pPr>
      <w:r w:rsidRPr="000B4390">
        <w:rPr>
          <w:rFonts w:ascii="Arial" w:hAnsi="Arial" w:cs="Arial"/>
          <w:color w:val="333333"/>
        </w:rPr>
        <w:t>上海市政府奖学金</w:t>
      </w:r>
    </w:p>
    <w:p w:rsidR="000B4390" w:rsidRPr="0040436B" w:rsidRDefault="0040436B" w:rsidP="0040436B">
      <w:pPr>
        <w:pStyle w:val="a4"/>
        <w:numPr>
          <w:ilvl w:val="0"/>
          <w:numId w:val="5"/>
        </w:numPr>
        <w:spacing w:line="360" w:lineRule="auto"/>
        <w:ind w:firstLineChars="0"/>
        <w:rPr>
          <w:rFonts w:ascii="Arial" w:eastAsia="宋体" w:hAnsi="Arial" w:cs="Arial"/>
          <w:color w:val="333333"/>
          <w:kern w:val="0"/>
          <w:sz w:val="24"/>
          <w:szCs w:val="24"/>
          <w:lang w:bidi="th-TH"/>
        </w:rPr>
      </w:pPr>
      <w:r w:rsidRPr="0040436B">
        <w:rPr>
          <w:rFonts w:ascii="Arial" w:eastAsia="宋体" w:hAnsi="Arial" w:cs="Arial" w:hint="eastAsia"/>
          <w:color w:val="333333"/>
          <w:kern w:val="0"/>
          <w:sz w:val="24"/>
          <w:szCs w:val="24"/>
          <w:lang w:bidi="th-TH"/>
        </w:rPr>
        <w:t>上海中医药大学来华留学生励志助学金</w:t>
      </w:r>
    </w:p>
    <w:p w:rsidR="0040436B" w:rsidRPr="0040436B" w:rsidRDefault="0040436B" w:rsidP="0040436B">
      <w:pPr>
        <w:pStyle w:val="a4"/>
        <w:numPr>
          <w:ilvl w:val="0"/>
          <w:numId w:val="5"/>
        </w:numPr>
        <w:spacing w:line="360" w:lineRule="auto"/>
        <w:ind w:firstLineChars="0"/>
        <w:rPr>
          <w:rFonts w:ascii="Arial" w:eastAsia="宋体" w:hAnsi="Arial" w:cs="Arial"/>
          <w:color w:val="333333"/>
          <w:kern w:val="0"/>
          <w:sz w:val="24"/>
          <w:szCs w:val="24"/>
          <w:lang w:bidi="th-TH"/>
        </w:rPr>
      </w:pPr>
      <w:r w:rsidRPr="0040436B">
        <w:rPr>
          <w:rFonts w:ascii="Arial" w:eastAsia="宋体" w:hAnsi="Arial" w:cs="Arial" w:hint="eastAsia"/>
          <w:color w:val="333333"/>
          <w:kern w:val="0"/>
          <w:sz w:val="24"/>
          <w:szCs w:val="24"/>
          <w:lang w:bidi="th-TH"/>
        </w:rPr>
        <w:t>上海中医药大学来华留学生生活助学金</w:t>
      </w:r>
    </w:p>
    <w:p w:rsidR="0040436B" w:rsidRPr="0040436B" w:rsidRDefault="0040436B" w:rsidP="0040436B">
      <w:pPr>
        <w:pStyle w:val="a4"/>
        <w:numPr>
          <w:ilvl w:val="0"/>
          <w:numId w:val="5"/>
        </w:numPr>
        <w:spacing w:line="360" w:lineRule="auto"/>
        <w:ind w:firstLineChars="0"/>
        <w:rPr>
          <w:rFonts w:ascii="Arial" w:eastAsia="宋体" w:hAnsi="Arial" w:cs="Arial"/>
          <w:color w:val="333333"/>
          <w:kern w:val="0"/>
          <w:sz w:val="24"/>
          <w:szCs w:val="24"/>
          <w:lang w:bidi="th-TH"/>
        </w:rPr>
      </w:pPr>
      <w:r w:rsidRPr="0040436B">
        <w:rPr>
          <w:rFonts w:ascii="Arial" w:eastAsia="宋体" w:hAnsi="Arial" w:cs="Arial" w:hint="eastAsia"/>
          <w:color w:val="333333"/>
          <w:kern w:val="0"/>
          <w:sz w:val="24"/>
          <w:szCs w:val="24"/>
          <w:lang w:bidi="th-TH"/>
        </w:rPr>
        <w:t>上海中医药大学外国留学生中医学</w:t>
      </w:r>
      <w:r w:rsidRPr="0040436B">
        <w:rPr>
          <w:rFonts w:ascii="Arial" w:eastAsia="宋体" w:hAnsi="Arial" w:cs="Arial" w:hint="eastAsia"/>
          <w:color w:val="333333"/>
          <w:kern w:val="0"/>
          <w:sz w:val="24"/>
          <w:szCs w:val="24"/>
          <w:lang w:bidi="th-TH"/>
        </w:rPr>
        <w:t>(</w:t>
      </w:r>
      <w:r w:rsidRPr="0040436B">
        <w:rPr>
          <w:rFonts w:ascii="Arial" w:eastAsia="宋体" w:hAnsi="Arial" w:cs="Arial" w:hint="eastAsia"/>
          <w:color w:val="333333"/>
          <w:kern w:val="0"/>
          <w:sz w:val="24"/>
          <w:szCs w:val="24"/>
          <w:lang w:bidi="th-TH"/>
        </w:rPr>
        <w:t>针灸</w:t>
      </w:r>
      <w:r w:rsidRPr="0040436B">
        <w:rPr>
          <w:rFonts w:ascii="Arial" w:eastAsia="宋体" w:hAnsi="Arial" w:cs="Arial" w:hint="eastAsia"/>
          <w:color w:val="333333"/>
          <w:kern w:val="0"/>
          <w:sz w:val="24"/>
          <w:szCs w:val="24"/>
          <w:lang w:bidi="th-TH"/>
        </w:rPr>
        <w:t>)</w:t>
      </w:r>
      <w:r w:rsidRPr="0040436B">
        <w:rPr>
          <w:rFonts w:ascii="Arial" w:eastAsia="宋体" w:hAnsi="Arial" w:cs="Arial" w:hint="eastAsia"/>
          <w:color w:val="333333"/>
          <w:kern w:val="0"/>
          <w:sz w:val="24"/>
          <w:szCs w:val="24"/>
          <w:lang w:bidi="th-TH"/>
        </w:rPr>
        <w:t>专业奖学金</w:t>
      </w:r>
    </w:p>
    <w:p w:rsidR="0040436B" w:rsidRPr="0040436B" w:rsidRDefault="0040436B" w:rsidP="0040436B">
      <w:pPr>
        <w:pStyle w:val="a4"/>
        <w:numPr>
          <w:ilvl w:val="0"/>
          <w:numId w:val="5"/>
        </w:numPr>
        <w:spacing w:line="360" w:lineRule="auto"/>
        <w:ind w:firstLineChars="0"/>
        <w:rPr>
          <w:rFonts w:ascii="Arial" w:eastAsia="宋体" w:hAnsi="Arial" w:cs="Arial"/>
          <w:color w:val="333333"/>
          <w:kern w:val="0"/>
          <w:sz w:val="24"/>
          <w:szCs w:val="24"/>
          <w:lang w:bidi="th-TH"/>
        </w:rPr>
      </w:pPr>
      <w:r w:rsidRPr="0040436B">
        <w:rPr>
          <w:rFonts w:ascii="Arial" w:eastAsia="宋体" w:hAnsi="Arial" w:cs="Arial" w:hint="eastAsia"/>
          <w:color w:val="333333"/>
          <w:kern w:val="0"/>
          <w:sz w:val="24"/>
          <w:szCs w:val="24"/>
          <w:lang w:bidi="th-TH"/>
        </w:rPr>
        <w:t>上海中医药大学学前奖学金</w:t>
      </w:r>
    </w:p>
    <w:sectPr w:rsidR="0040436B" w:rsidRPr="00404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39" w:rsidRDefault="00764839" w:rsidP="00080824">
      <w:r>
        <w:separator/>
      </w:r>
    </w:p>
  </w:endnote>
  <w:endnote w:type="continuationSeparator" w:id="0">
    <w:p w:rsidR="00764839" w:rsidRDefault="00764839" w:rsidP="0008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39" w:rsidRDefault="00764839" w:rsidP="00080824">
      <w:r>
        <w:separator/>
      </w:r>
    </w:p>
  </w:footnote>
  <w:footnote w:type="continuationSeparator" w:id="0">
    <w:p w:rsidR="00764839" w:rsidRDefault="00764839" w:rsidP="00080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54C"/>
    <w:multiLevelType w:val="hybridMultilevel"/>
    <w:tmpl w:val="850A6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37B34B8"/>
    <w:multiLevelType w:val="hybridMultilevel"/>
    <w:tmpl w:val="687CD64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19200A25"/>
    <w:multiLevelType w:val="hybridMultilevel"/>
    <w:tmpl w:val="9BD83C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9CC577E"/>
    <w:multiLevelType w:val="hybridMultilevel"/>
    <w:tmpl w:val="6B528DF8"/>
    <w:lvl w:ilvl="0" w:tplc="04090001">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8777263"/>
    <w:multiLevelType w:val="hybridMultilevel"/>
    <w:tmpl w:val="2AFEC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0F0A0A"/>
    <w:multiLevelType w:val="hybridMultilevel"/>
    <w:tmpl w:val="8942113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59FF52DC"/>
    <w:multiLevelType w:val="hybridMultilevel"/>
    <w:tmpl w:val="F7F627A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7EB52FCA"/>
    <w:multiLevelType w:val="hybridMultilevel"/>
    <w:tmpl w:val="104A460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B4"/>
    <w:rsid w:val="00080824"/>
    <w:rsid w:val="000B4390"/>
    <w:rsid w:val="00312B56"/>
    <w:rsid w:val="0040436B"/>
    <w:rsid w:val="00646CB4"/>
    <w:rsid w:val="00764839"/>
    <w:rsid w:val="00904D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EAF105-9BC4-4699-B2BB-67F0A426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rdinary-output">
    <w:name w:val="ordinary-output"/>
    <w:basedOn w:val="a"/>
    <w:rsid w:val="00646CB4"/>
    <w:pPr>
      <w:widowControl/>
      <w:spacing w:before="100" w:beforeAutospacing="1" w:after="100" w:afterAutospacing="1"/>
      <w:jc w:val="left"/>
    </w:pPr>
    <w:rPr>
      <w:rFonts w:ascii="宋体" w:eastAsia="宋体" w:hAnsi="宋体" w:cs="宋体"/>
      <w:kern w:val="0"/>
      <w:sz w:val="24"/>
      <w:szCs w:val="24"/>
      <w:lang w:bidi="th-TH"/>
    </w:rPr>
  </w:style>
  <w:style w:type="character" w:customStyle="1" w:styleId="high-light-bg">
    <w:name w:val="high-light-bg"/>
    <w:basedOn w:val="a0"/>
    <w:rsid w:val="00646CB4"/>
  </w:style>
  <w:style w:type="character" w:styleId="a3">
    <w:name w:val="Emphasis"/>
    <w:basedOn w:val="a0"/>
    <w:uiPriority w:val="20"/>
    <w:qFormat/>
    <w:rsid w:val="00646CB4"/>
    <w:rPr>
      <w:i/>
      <w:iCs/>
    </w:rPr>
  </w:style>
  <w:style w:type="paragraph" w:styleId="a4">
    <w:name w:val="List Paragraph"/>
    <w:basedOn w:val="a"/>
    <w:uiPriority w:val="34"/>
    <w:qFormat/>
    <w:rsid w:val="0040436B"/>
    <w:pPr>
      <w:ind w:firstLineChars="200" w:firstLine="420"/>
    </w:pPr>
  </w:style>
  <w:style w:type="paragraph" w:styleId="a5">
    <w:name w:val="header"/>
    <w:basedOn w:val="a"/>
    <w:link w:val="Char"/>
    <w:uiPriority w:val="99"/>
    <w:unhideWhenUsed/>
    <w:rsid w:val="00080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0824"/>
    <w:rPr>
      <w:sz w:val="18"/>
      <w:szCs w:val="18"/>
    </w:rPr>
  </w:style>
  <w:style w:type="paragraph" w:styleId="a6">
    <w:name w:val="footer"/>
    <w:basedOn w:val="a"/>
    <w:link w:val="Char0"/>
    <w:uiPriority w:val="99"/>
    <w:unhideWhenUsed/>
    <w:rsid w:val="00080824"/>
    <w:pPr>
      <w:tabs>
        <w:tab w:val="center" w:pos="4153"/>
        <w:tab w:val="right" w:pos="8306"/>
      </w:tabs>
      <w:snapToGrid w:val="0"/>
      <w:jc w:val="left"/>
    </w:pPr>
    <w:rPr>
      <w:sz w:val="18"/>
      <w:szCs w:val="18"/>
    </w:rPr>
  </w:style>
  <w:style w:type="character" w:customStyle="1" w:styleId="Char0">
    <w:name w:val="页脚 Char"/>
    <w:basedOn w:val="a0"/>
    <w:link w:val="a6"/>
    <w:uiPriority w:val="99"/>
    <w:rsid w:val="00080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18831">
      <w:bodyDiv w:val="1"/>
      <w:marLeft w:val="0"/>
      <w:marRight w:val="0"/>
      <w:marTop w:val="0"/>
      <w:marBottom w:val="0"/>
      <w:divBdr>
        <w:top w:val="none" w:sz="0" w:space="0" w:color="auto"/>
        <w:left w:val="none" w:sz="0" w:space="0" w:color="auto"/>
        <w:bottom w:val="none" w:sz="0" w:space="0" w:color="auto"/>
        <w:right w:val="none" w:sz="0" w:space="0" w:color="auto"/>
      </w:divBdr>
    </w:div>
    <w:div w:id="18677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1151</Characters>
  <Application>Microsoft Office Word</Application>
  <DocSecurity>0</DocSecurity>
  <Lines>9</Lines>
  <Paragraphs>2</Paragraphs>
  <ScaleCrop>false</ScaleCrop>
  <Company>MS</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dongdong hu</dc:creator>
  <cp:keywords/>
  <dc:description/>
  <cp:lastModifiedBy>dongdong hu</cp:lastModifiedBy>
  <cp:revision>2</cp:revision>
  <dcterms:created xsi:type="dcterms:W3CDTF">2014-12-30T01:20:00Z</dcterms:created>
  <dcterms:modified xsi:type="dcterms:W3CDTF">2014-12-30T01:20:00Z</dcterms:modified>
</cp:coreProperties>
</file>